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204152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>روشهاي رطوبت زني و رطوبت گيري هوا</w:t>
      </w:r>
      <w:r w:rsidRPr="00204152"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: 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2041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204152">
        <w:rPr>
          <w:rFonts w:ascii="Tahoma" w:eastAsia="Times New Roman" w:hAnsi="Tahoma" w:cs="Tahoma"/>
          <w:sz w:val="20"/>
          <w:szCs w:val="20"/>
          <w:rtl/>
        </w:rPr>
        <w:t>در بسياري از مناطق فرآيندهاي معمول اين است كه در زمستان به علت كاهش رطوبت نسبي هوا در اثر گرم كردن هواي خارج ، عمل رطوبت زني انجام شود و در تابستان ضمن سرد كردن هواي مرطوب ، عمل رطوبت گيري نيز انجام شود</w:t>
      </w:r>
      <w:r w:rsidRPr="00204152">
        <w:rPr>
          <w:rFonts w:ascii="Tahoma" w:eastAsia="Times New Roman" w:hAnsi="Tahoma" w:cs="Tahoma"/>
          <w:sz w:val="20"/>
          <w:szCs w:val="20"/>
        </w:rPr>
        <w:t xml:space="preserve"> .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> البته در حالتهاي مختلف بويژه در صنعت ممكن است نياز باشد فرآيندهاي رطوبت گرفتن  حرارت دادن و يا سرد كردن و رطوبت زدن نيز انجام شود . مطالعه منحني رطوبي نيز نشان مي دهد كه در زمستان مقدار رطوبت (بخار آب) در هواي خارج پائين و بنابراين اغلب به فرآيند رطوبت زني نياز است . رطوبت زني و رطوبت گيري بايد با استفاده از سيستم كنترل رطوبت انجام شود . رطوبت زدن هوا به دو روش انجام مي شود :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>1- پاشش آب با دماي بيش از دماي نقطه شبنم هوا از طريق افشانك ها به داخل هوا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> 2- تزريق بخار از طريق شبكه بخار به داخل هوا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رطوبت گرفتن هوا مي تواند به سه طريق انجام شود : 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1- پاشش آب با دماي كمتر از دماي نقطه شبنم هوا به داخل هوا 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2- عبور هوا از روي سطح يا داخل كويل با دماي كمتر از دماي نقطه شبنم هوا 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3- عبور هوا از روي (داخل) اجسام جاذب آب (خشك كنهاي شيميايي) مانند آلومينيوم فعال شده ، سيليكاژن و اتيلن گليكول . </w:t>
      </w:r>
    </w:p>
    <w:p w:rsidR="00204152" w:rsidRPr="00204152" w:rsidRDefault="00204152" w:rsidP="00204152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04152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در تهويه مطبوع معمولا از روش دوم كه همراه با سرد كردن هوا است ، استفاده مي شود . فرآيند رطوبت زني بوسيله پاشش آب يك فرآيند بي دررو فرض مي شود (انتالپي ثابت) و معمولا آنرا سرمايش تبخيري مي نامند . در اين فرآيند هواي داخل دستگاه حرارت محسوس خود را به صورت گرماي نهان به بخار آب مي دهد و سرد مي شود. </w:t>
      </w:r>
    </w:p>
    <w:p w:rsidR="007709A5" w:rsidRDefault="007709A5" w:rsidP="00204152">
      <w:pPr>
        <w:rPr>
          <w:rFonts w:hint="cs"/>
        </w:rPr>
      </w:pPr>
    </w:p>
    <w:sectPr w:rsidR="007709A5" w:rsidSect="000076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152"/>
    <w:rsid w:val="00007666"/>
    <w:rsid w:val="0006031A"/>
    <w:rsid w:val="00065028"/>
    <w:rsid w:val="0007331D"/>
    <w:rsid w:val="00076BC1"/>
    <w:rsid w:val="00083CC7"/>
    <w:rsid w:val="0009459D"/>
    <w:rsid w:val="000C206E"/>
    <w:rsid w:val="001023E7"/>
    <w:rsid w:val="00125CDE"/>
    <w:rsid w:val="001455CD"/>
    <w:rsid w:val="00164239"/>
    <w:rsid w:val="001A0414"/>
    <w:rsid w:val="00204152"/>
    <w:rsid w:val="002711A5"/>
    <w:rsid w:val="00280CEE"/>
    <w:rsid w:val="00294547"/>
    <w:rsid w:val="002C18DF"/>
    <w:rsid w:val="002E0239"/>
    <w:rsid w:val="002E0431"/>
    <w:rsid w:val="00313EF8"/>
    <w:rsid w:val="00316BCC"/>
    <w:rsid w:val="0035095F"/>
    <w:rsid w:val="0035535F"/>
    <w:rsid w:val="003703A3"/>
    <w:rsid w:val="00382A31"/>
    <w:rsid w:val="0039356F"/>
    <w:rsid w:val="003E1220"/>
    <w:rsid w:val="003E1D48"/>
    <w:rsid w:val="004031C5"/>
    <w:rsid w:val="00434D8D"/>
    <w:rsid w:val="004378D4"/>
    <w:rsid w:val="00450222"/>
    <w:rsid w:val="004A3562"/>
    <w:rsid w:val="004A3E8F"/>
    <w:rsid w:val="004A4868"/>
    <w:rsid w:val="004C453F"/>
    <w:rsid w:val="004D536C"/>
    <w:rsid w:val="004E38D2"/>
    <w:rsid w:val="004E4535"/>
    <w:rsid w:val="005029FB"/>
    <w:rsid w:val="00507B90"/>
    <w:rsid w:val="00517C9F"/>
    <w:rsid w:val="00521D67"/>
    <w:rsid w:val="00594A7A"/>
    <w:rsid w:val="005F1DFD"/>
    <w:rsid w:val="00605408"/>
    <w:rsid w:val="00634533"/>
    <w:rsid w:val="00656D13"/>
    <w:rsid w:val="006A332F"/>
    <w:rsid w:val="006C0539"/>
    <w:rsid w:val="00700F00"/>
    <w:rsid w:val="00767B98"/>
    <w:rsid w:val="007709A5"/>
    <w:rsid w:val="00781A82"/>
    <w:rsid w:val="00794BA7"/>
    <w:rsid w:val="0079607A"/>
    <w:rsid w:val="007A36C4"/>
    <w:rsid w:val="00801CFD"/>
    <w:rsid w:val="00812542"/>
    <w:rsid w:val="00871619"/>
    <w:rsid w:val="008D202A"/>
    <w:rsid w:val="00933E88"/>
    <w:rsid w:val="00940F25"/>
    <w:rsid w:val="0094648A"/>
    <w:rsid w:val="00987433"/>
    <w:rsid w:val="009B0A84"/>
    <w:rsid w:val="009B31B5"/>
    <w:rsid w:val="009D2688"/>
    <w:rsid w:val="009E6E9C"/>
    <w:rsid w:val="00A27536"/>
    <w:rsid w:val="00A85DFF"/>
    <w:rsid w:val="00AA46FE"/>
    <w:rsid w:val="00AB5C0F"/>
    <w:rsid w:val="00AC6344"/>
    <w:rsid w:val="00AE51D1"/>
    <w:rsid w:val="00AF57BC"/>
    <w:rsid w:val="00B23441"/>
    <w:rsid w:val="00B30C9F"/>
    <w:rsid w:val="00B50208"/>
    <w:rsid w:val="00BC2D11"/>
    <w:rsid w:val="00BC6F26"/>
    <w:rsid w:val="00BD437B"/>
    <w:rsid w:val="00BD5DDD"/>
    <w:rsid w:val="00C143EA"/>
    <w:rsid w:val="00C27660"/>
    <w:rsid w:val="00C33BBE"/>
    <w:rsid w:val="00C34A9B"/>
    <w:rsid w:val="00C420A2"/>
    <w:rsid w:val="00C82A6F"/>
    <w:rsid w:val="00CA30D9"/>
    <w:rsid w:val="00CB6E3B"/>
    <w:rsid w:val="00CC473A"/>
    <w:rsid w:val="00CF533C"/>
    <w:rsid w:val="00D03F77"/>
    <w:rsid w:val="00D40B47"/>
    <w:rsid w:val="00D47F2A"/>
    <w:rsid w:val="00D75B27"/>
    <w:rsid w:val="00D818D9"/>
    <w:rsid w:val="00DA0324"/>
    <w:rsid w:val="00DA1CE5"/>
    <w:rsid w:val="00DE6F11"/>
    <w:rsid w:val="00E001EE"/>
    <w:rsid w:val="00E13608"/>
    <w:rsid w:val="00E30D62"/>
    <w:rsid w:val="00E4474D"/>
    <w:rsid w:val="00E60D2C"/>
    <w:rsid w:val="00E70BE7"/>
    <w:rsid w:val="00E82900"/>
    <w:rsid w:val="00EA448B"/>
    <w:rsid w:val="00EB3D4F"/>
    <w:rsid w:val="00EE27FE"/>
    <w:rsid w:val="00EE7427"/>
    <w:rsid w:val="00F2239C"/>
    <w:rsid w:val="00F51F2B"/>
    <w:rsid w:val="00F53797"/>
    <w:rsid w:val="00F62046"/>
    <w:rsid w:val="00F877C7"/>
    <w:rsid w:val="00F94658"/>
    <w:rsid w:val="00FA6387"/>
    <w:rsid w:val="00FC49C8"/>
    <w:rsid w:val="00FE1764"/>
    <w:rsid w:val="00FE31E5"/>
    <w:rsid w:val="00F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1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bagheri-m2</dc:creator>
  <cp:lastModifiedBy>bagheri-m2</cp:lastModifiedBy>
  <cp:revision>1</cp:revision>
  <dcterms:created xsi:type="dcterms:W3CDTF">2015-01-06T10:23:00Z</dcterms:created>
  <dcterms:modified xsi:type="dcterms:W3CDTF">2015-01-06T10:24:00Z</dcterms:modified>
</cp:coreProperties>
</file>